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/>
        <w:ind/>
        <w:rPr>
          <w:sz w:val="8"/>
        </w:rPr>
      </w:pPr>
    </w:p>
    <w:tbl>
      <w:tblPr>
        <w:tblStyle w:val="Style_1"/>
        <w:tblW w:type="auto" w:w="0"/>
        <w:tblInd w:type="dxa" w:w="-176"/>
        <w:tblLayout w:type="fixed"/>
      </w:tblPr>
      <w:tblGrid>
        <w:gridCol w:w="1844"/>
        <w:gridCol w:w="3620"/>
        <w:gridCol w:w="5347"/>
        <w:gridCol w:w="5349"/>
      </w:tblGrid>
      <w:tr>
        <w:trPr>
          <w:trHeight w:hRule="atLeast" w:val="2013"/>
        </w:trPr>
        <w:tc>
          <w:tcPr>
            <w:tcW w:type="dxa" w:w="184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2000000">
            <w:pPr>
              <w:widowControl w:val="1"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margin">
                    <wp:posOffset>-53783</wp:posOffset>
                  </wp:positionH>
                  <wp:positionV relativeFrom="margin">
                    <wp:posOffset>88876</wp:posOffset>
                  </wp:positionV>
                  <wp:extent cx="1155149" cy="1181819"/>
                  <wp:effectExtent b="0" l="0" r="0" t="0"/>
                  <wp:wrapNone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55149" cy="1181819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62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3000000">
            <w:pPr>
              <w:widowControl w:val="1"/>
              <w:ind w:left="-154" w:right="11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Академия </w:t>
            </w:r>
            <w:r>
              <w:rPr>
                <w:rFonts w:ascii="Times New Roman" w:hAnsi="Times New Roman"/>
                <w:b w:val="1"/>
              </w:rPr>
              <w:t xml:space="preserve">ГПС </w:t>
            </w:r>
            <w:r>
              <w:rPr>
                <w:rFonts w:ascii="Times New Roman" w:hAnsi="Times New Roman"/>
                <w:b w:val="1"/>
              </w:rPr>
              <w:t>МЧС России</w:t>
            </w:r>
          </w:p>
          <w:p w14:paraId="04000000">
            <w:pPr>
              <w:widowControl w:val="1"/>
              <w:ind w:left="-154" w:right="110"/>
              <w:jc w:val="center"/>
              <w:rPr>
                <w:rFonts w:ascii="Times New Roman" w:hAnsi="Times New Roman"/>
                <w:b w:val="1"/>
                <w:sz w:val="16"/>
              </w:rPr>
            </w:pPr>
          </w:p>
          <w:p w14:paraId="05000000">
            <w:pPr>
              <w:widowControl w:val="1"/>
              <w:ind w:left="-154"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(г. Москва, </w:t>
            </w:r>
          </w:p>
          <w:p w14:paraId="06000000">
            <w:pPr>
              <w:widowControl w:val="1"/>
              <w:ind w:left="-154"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Бориса Галушкина, д. 4)</w:t>
            </w:r>
          </w:p>
          <w:p w14:paraId="07000000">
            <w:pPr>
              <w:widowControl w:val="1"/>
              <w:ind w:left="-154" w:right="110"/>
              <w:jc w:val="center"/>
              <w:rPr>
                <w:rFonts w:ascii="Times New Roman" w:hAnsi="Times New Roman"/>
                <w:sz w:val="16"/>
              </w:rPr>
            </w:pPr>
          </w:p>
          <w:p w14:paraId="08000000">
            <w:pPr>
              <w:widowControl w:val="1"/>
              <w:ind w:left="-154" w:right="110"/>
              <w:jc w:val="right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 xml:space="preserve">Контакты приемной комиссии: </w:t>
            </w:r>
          </w:p>
          <w:p w14:paraId="09000000">
            <w:pPr>
              <w:widowControl w:val="1"/>
              <w:ind w:left="-154" w:right="110"/>
              <w:jc w:val="right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8 (495) 617-27-27 (добавочный</w:t>
            </w:r>
            <w:r>
              <w:rPr>
                <w:rFonts w:ascii="Times New Roman" w:hAnsi="Times New Roman"/>
                <w:b w:val="1"/>
                <w:i w:val="1"/>
                <w:sz w:val="20"/>
              </w:rPr>
              <w:t xml:space="preserve"> 23-93</w:t>
            </w:r>
            <w:r>
              <w:rPr>
                <w:rFonts w:ascii="Times New Roman" w:hAnsi="Times New Roman"/>
                <w:b w:val="1"/>
                <w:i w:val="1"/>
                <w:sz w:val="20"/>
              </w:rPr>
              <w:t>)</w:t>
            </w:r>
          </w:p>
        </w:tc>
        <w:tc>
          <w:tcPr>
            <w:tcW w:type="dxa" w:w="534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A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специальности:</w:t>
            </w:r>
          </w:p>
          <w:p w14:paraId="0B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 xml:space="preserve"> </w:t>
            </w:r>
            <w:r>
              <w:rPr>
                <w:rFonts w:ascii="Times New Roman" w:hAnsi="Times New Roman"/>
                <w:b w:val="1"/>
                <w:u w:val="single"/>
              </w:rPr>
              <w:t>«ПОЖАРНА</w:t>
            </w:r>
            <w:r>
              <w:rPr>
                <w:rFonts w:ascii="Times New Roman" w:hAnsi="Times New Roman"/>
                <w:b w:val="1"/>
                <w:u w:val="single"/>
              </w:rPr>
              <w:t>Я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БЕЗОПАСНОСТЬ»</w:t>
            </w:r>
          </w:p>
          <w:p w14:paraId="0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</w:t>
            </w:r>
            <w:r>
              <w:rPr>
                <w:rFonts w:ascii="Times New Roman" w:hAnsi="Times New Roman"/>
              </w:rPr>
              <w:t>рок обучения 5 лет)</w:t>
            </w:r>
          </w:p>
          <w:p w14:paraId="0D000000">
            <w:pPr>
              <w:rPr>
                <w:rFonts w:ascii="Times New Roman" w:hAnsi="Times New Roman"/>
                <w:u w:val="single"/>
              </w:rPr>
            </w:pPr>
          </w:p>
          <w:p w14:paraId="0E000000">
            <w:pPr>
              <w:rPr>
                <w:rFonts w:ascii="Times New Roman" w:hAnsi="Times New Roman"/>
                <w:u w:val="single"/>
              </w:rPr>
            </w:pPr>
          </w:p>
          <w:p w14:paraId="0F000000">
            <w:pPr>
              <w:rPr>
                <w:rFonts w:ascii="Times New Roman" w:hAnsi="Times New Roman"/>
                <w:b w:val="1"/>
                <w:sz w:val="18"/>
                <w:u w:val="single"/>
              </w:rPr>
            </w:pPr>
          </w:p>
          <w:p w14:paraId="10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«ИНФОРМАЦИОННЫЕ СИСТЕМЫ И ТЕХНОЛОГИИ»</w:t>
            </w:r>
          </w:p>
          <w:p w14:paraId="11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(срок обучения 4 года)</w:t>
            </w:r>
          </w:p>
        </w:tc>
        <w:tc>
          <w:tcPr>
            <w:tcW w:type="dxa" w:w="534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12000000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ЕГЭ и дополнительные вступительные испытания:</w:t>
            </w:r>
          </w:p>
          <w:p w14:paraId="13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русский язык, математика (профильная), физика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или информатика и ИКТ</w:t>
            </w:r>
          </w:p>
          <w:p w14:paraId="1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(дополнительные экзамены в ВУЗе: математика, физическая подготовка)</w:t>
            </w:r>
          </w:p>
          <w:p w14:paraId="15000000">
            <w:pPr>
              <w:rPr>
                <w:rFonts w:ascii="Times New Roman" w:hAnsi="Times New Roman"/>
                <w:b w:val="1"/>
                <w:sz w:val="16"/>
                <w:u w:val="single"/>
              </w:rPr>
            </w:pPr>
          </w:p>
          <w:p w14:paraId="16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русский язык, математика (профильная), физика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или информатика и ИКТ</w:t>
            </w:r>
          </w:p>
          <w:p w14:paraId="17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(дополнительные экзамены в ВУЗе: математика, </w:t>
            </w:r>
          </w:p>
        </w:tc>
      </w:tr>
      <w:tr>
        <w:trPr>
          <w:trHeight w:hRule="atLeast" w:val="2569"/>
        </w:trPr>
        <w:tc>
          <w:tcPr>
            <w:tcW w:type="dxa" w:w="1844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18000000">
            <w:pPr>
              <w:widowControl w:val="1"/>
              <w:ind/>
              <w:jc w:val="right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-40640</wp:posOffset>
                  </wp:positionV>
                  <wp:extent cx="1076960" cy="1035050"/>
                  <wp:effectExtent b="0" l="0" r="0" t="0"/>
                  <wp:wrapNone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076960" cy="103505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620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19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Санкт-Петербургский университет </w:t>
            </w:r>
            <w:r>
              <w:rPr>
                <w:rFonts w:ascii="Times New Roman" w:hAnsi="Times New Roman"/>
                <w:b w:val="1"/>
              </w:rPr>
              <w:t>ГПС МЧС России</w:t>
            </w:r>
          </w:p>
          <w:p w14:paraId="1A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  <w:sz w:val="10"/>
              </w:rPr>
            </w:pPr>
          </w:p>
          <w:p w14:paraId="1B000000">
            <w:pPr>
              <w:widowControl w:val="1"/>
              <w:ind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(г. Санкт-Петербург, </w:t>
            </w:r>
          </w:p>
          <w:p w14:paraId="1C000000">
            <w:pPr>
              <w:widowControl w:val="1"/>
              <w:ind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Московский пр., д. 149)</w:t>
            </w:r>
          </w:p>
          <w:p w14:paraId="1D000000">
            <w:pPr>
              <w:widowControl w:val="1"/>
              <w:ind w:right="110"/>
              <w:jc w:val="center"/>
              <w:rPr>
                <w:rFonts w:ascii="Times New Roman" w:hAnsi="Times New Roman"/>
                <w:sz w:val="10"/>
              </w:rPr>
            </w:pPr>
          </w:p>
          <w:p w14:paraId="1E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Контакты приемной комиссии:</w:t>
            </w:r>
          </w:p>
          <w:p w14:paraId="1F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  <w:i w:val="1"/>
              </w:rPr>
            </w:pPr>
            <w:r>
              <w:rPr>
                <w:rStyle w:val="Style_2_ch"/>
                <w:rFonts w:ascii="Times New Roman" w:hAnsi="Times New Roman"/>
                <w:b w:val="1"/>
                <w:i w:val="1"/>
                <w:color w:val="000000"/>
                <w:sz w:val="20"/>
                <w:u w:val="none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b w:val="1"/>
                <w:i w:val="1"/>
                <w:color w:val="000000"/>
                <w:sz w:val="20"/>
                <w:u w:val="none"/>
              </w:rPr>
              <w:instrText>HYPERLINK "tel:+78126452034"</w:instrText>
            </w:r>
            <w:r>
              <w:rPr>
                <w:rStyle w:val="Style_2_ch"/>
                <w:rFonts w:ascii="Times New Roman" w:hAnsi="Times New Roman"/>
                <w:b w:val="1"/>
                <w:i w:val="1"/>
                <w:color w:val="000000"/>
                <w:sz w:val="20"/>
                <w:u w:val="none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b w:val="1"/>
                <w:i w:val="1"/>
                <w:color w:val="000000"/>
                <w:sz w:val="20"/>
                <w:u w:val="none"/>
              </w:rPr>
              <w:t>8 (812) 645-20-34</w:t>
            </w:r>
            <w:r>
              <w:rPr>
                <w:rStyle w:val="Style_2_ch"/>
                <w:rFonts w:ascii="Times New Roman" w:hAnsi="Times New Roman"/>
                <w:b w:val="1"/>
                <w:i w:val="1"/>
                <w:color w:val="000000"/>
                <w:sz w:val="20"/>
                <w:u w:val="none"/>
              </w:rPr>
              <w:fldChar w:fldCharType="end"/>
            </w:r>
          </w:p>
        </w:tc>
        <w:tc>
          <w:tcPr>
            <w:tcW w:type="dxa" w:w="534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0000000">
            <w:pPr>
              <w:rPr>
                <w:rFonts w:ascii="Times New Roman" w:hAnsi="Times New Roman"/>
                <w:b w:val="1"/>
                <w:u w:val="single"/>
              </w:rPr>
            </w:pPr>
          </w:p>
          <w:p w14:paraId="21000000">
            <w:pPr>
              <w:rPr>
                <w:rFonts w:ascii="Times New Roman" w:hAnsi="Times New Roman"/>
                <w:b w:val="1"/>
                <w:u w:val="single"/>
              </w:rPr>
            </w:pPr>
          </w:p>
          <w:p w14:paraId="22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«ТЕХНОСФЕРНАЯ БЕЗОПАСНОСТЬ»</w:t>
            </w:r>
          </w:p>
          <w:p w14:paraId="2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(срок обучения 4 года)</w:t>
            </w:r>
          </w:p>
          <w:p w14:paraId="24000000">
            <w:pPr>
              <w:rPr>
                <w:rFonts w:ascii="Times New Roman" w:hAnsi="Times New Roman"/>
              </w:rPr>
            </w:pPr>
          </w:p>
          <w:p w14:paraId="25000000">
            <w:pPr>
              <w:rPr>
                <w:rFonts w:ascii="Times New Roman" w:hAnsi="Times New Roman"/>
                <w:b w:val="1"/>
                <w:sz w:val="12"/>
                <w:u w:val="single"/>
              </w:rPr>
            </w:pPr>
          </w:p>
          <w:p w14:paraId="26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 xml:space="preserve"> </w:t>
            </w:r>
          </w:p>
          <w:p w14:paraId="27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«ГОСУДАРСТВЕННОЕ И МУНИЦИПАЛЬНОЕ УПРАВЛЕНИЕ (ПОЛИТИЧЕСКАЯ И ВОСПИТАТЕЛЬНАЯ РАБОТА)»</w:t>
            </w:r>
          </w:p>
          <w:p w14:paraId="28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>(срок обучения 5 лет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</w:t>
            </w:r>
          </w:p>
        </w:tc>
        <w:tc>
          <w:tcPr>
            <w:tcW w:type="dxa" w:w="534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pStyle w:val="Style_3"/>
              <w:widowControl w:val="1"/>
              <w:ind w:left="0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</w:rPr>
              <w:t>физическая подготовка)</w:t>
            </w:r>
          </w:p>
          <w:p w14:paraId="2A000000">
            <w:pPr>
              <w:pStyle w:val="Style_3"/>
              <w:widowControl w:val="1"/>
              <w:ind w:left="284"/>
              <w:rPr>
                <w:rFonts w:ascii="Times New Roman" w:hAnsi="Times New Roman"/>
                <w:b w:val="1"/>
              </w:rPr>
            </w:pPr>
          </w:p>
          <w:p w14:paraId="2B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русский язык, математика (профильная), физика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или информатика и ИКТ</w:t>
            </w:r>
          </w:p>
          <w:p w14:paraId="2C000000">
            <w:pPr>
              <w:pStyle w:val="Style_3"/>
              <w:widowControl w:val="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(дополнительные экзамены в ВУЗе: математика, физическая подготовка)</w:t>
            </w:r>
          </w:p>
          <w:p w14:paraId="2D000000">
            <w:pPr>
              <w:pStyle w:val="Style_3"/>
              <w:widowControl w:val="1"/>
              <w:ind w:left="0"/>
              <w:rPr>
                <w:rFonts w:ascii="Times New Roman" w:hAnsi="Times New Roman"/>
                <w:sz w:val="12"/>
              </w:rPr>
            </w:pPr>
          </w:p>
          <w:p w14:paraId="2E000000">
            <w:pPr>
              <w:pStyle w:val="Style_3"/>
              <w:widowControl w:val="1"/>
              <w:ind w:left="0"/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русский язык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, </w:t>
            </w:r>
            <w:r>
              <w:rPr>
                <w:rFonts w:ascii="Times New Roman" w:hAnsi="Times New Roman"/>
                <w:b w:val="1"/>
                <w:u w:val="single"/>
              </w:rPr>
              <w:t>математика (профиль</w:t>
            </w:r>
            <w:r>
              <w:rPr>
                <w:rFonts w:ascii="Times New Roman" w:hAnsi="Times New Roman"/>
                <w:b w:val="1"/>
                <w:u w:val="single"/>
              </w:rPr>
              <w:t>ная</w:t>
            </w:r>
            <w:r>
              <w:rPr>
                <w:rFonts w:ascii="Times New Roman" w:hAnsi="Times New Roman"/>
                <w:b w:val="1"/>
                <w:u w:val="single"/>
              </w:rPr>
              <w:t>)</w:t>
            </w:r>
            <w:r>
              <w:rPr>
                <w:rFonts w:ascii="Times New Roman" w:hAnsi="Times New Roman"/>
                <w:b w:val="1"/>
                <w:u w:val="single"/>
              </w:rPr>
              <w:t>,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 </w:t>
            </w:r>
            <w:r>
              <w:rPr>
                <w:rFonts w:ascii="Times New Roman" w:hAnsi="Times New Roman"/>
                <w:b w:val="1"/>
                <w:u w:val="single"/>
              </w:rPr>
              <w:t xml:space="preserve">история или </w:t>
            </w:r>
            <w:r>
              <w:rPr>
                <w:rFonts w:ascii="Times New Roman" w:hAnsi="Times New Roman"/>
                <w:b w:val="1"/>
                <w:u w:val="single"/>
              </w:rPr>
              <w:t>география или обществознание</w:t>
            </w:r>
          </w:p>
          <w:p w14:paraId="2F000000">
            <w:pPr>
              <w:pStyle w:val="Style_3"/>
              <w:widowControl w:val="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(дополнительные экзамены в ВУЗе: </w:t>
            </w:r>
            <w:r>
              <w:rPr>
                <w:rFonts w:ascii="Times New Roman" w:hAnsi="Times New Roman"/>
              </w:rPr>
              <w:t>обществознание</w:t>
            </w:r>
            <w:r>
              <w:rPr>
                <w:rFonts w:ascii="Times New Roman" w:hAnsi="Times New Roman"/>
              </w:rPr>
              <w:t>, физическая подготовка)</w:t>
            </w:r>
          </w:p>
        </w:tc>
      </w:tr>
      <w:tr>
        <w:trPr>
          <w:trHeight w:hRule="atLeast" w:val="1798"/>
        </w:trPr>
        <w:tc>
          <w:tcPr>
            <w:tcW w:type="dxa" w:w="184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75613</wp:posOffset>
                  </wp:positionH>
                  <wp:positionV relativeFrom="paragraph">
                    <wp:posOffset>124964</wp:posOffset>
                  </wp:positionV>
                  <wp:extent cx="1022779" cy="1000664"/>
                  <wp:effectExtent b="0" l="0" r="0" t="0"/>
                  <wp:wrapNone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022779" cy="10006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62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Ивановская пожарно-спасательная академия</w:t>
            </w:r>
          </w:p>
          <w:p w14:paraId="32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ГПС</w:t>
            </w:r>
            <w:r>
              <w:rPr>
                <w:rFonts w:ascii="Times New Roman" w:hAnsi="Times New Roman"/>
                <w:b w:val="1"/>
              </w:rPr>
              <w:t xml:space="preserve"> МЧС России</w:t>
            </w:r>
          </w:p>
          <w:p w14:paraId="33000000">
            <w:pPr>
              <w:widowControl w:val="1"/>
              <w:ind w:right="110"/>
              <w:jc w:val="center"/>
              <w:rPr>
                <w:rFonts w:ascii="Times New Roman" w:hAnsi="Times New Roman"/>
                <w:sz w:val="10"/>
              </w:rPr>
            </w:pPr>
          </w:p>
          <w:p w14:paraId="34000000">
            <w:pPr>
              <w:widowControl w:val="1"/>
              <w:ind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(г. Иваново,</w:t>
            </w:r>
          </w:p>
          <w:p w14:paraId="35000000">
            <w:pPr>
              <w:widowControl w:val="1"/>
              <w:ind w:right="1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Строителей, д. 33)</w:t>
            </w:r>
          </w:p>
          <w:p w14:paraId="36000000">
            <w:pPr>
              <w:widowControl w:val="1"/>
              <w:ind w:right="110"/>
              <w:jc w:val="center"/>
              <w:rPr>
                <w:rFonts w:ascii="Times New Roman" w:hAnsi="Times New Roman"/>
                <w:sz w:val="4"/>
              </w:rPr>
            </w:pPr>
          </w:p>
          <w:p w14:paraId="37000000">
            <w:pPr>
              <w:widowControl w:val="1"/>
              <w:ind w:firstLine="33" w:right="110"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Контакты приемной комиссии:</w:t>
            </w:r>
          </w:p>
          <w:p w14:paraId="38000000">
            <w:pPr>
              <w:widowControl w:val="1"/>
              <w:ind w:right="110"/>
              <w:jc w:val="center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0"/>
              </w:rPr>
              <w:t>8 (905) 109-32-93</w:t>
            </w:r>
            <w:r>
              <w:rPr>
                <w:rFonts w:ascii="Times New Roman" w:hAnsi="Times New Roman"/>
                <w:b w:val="1"/>
                <w:i w:val="1"/>
                <w:sz w:val="20"/>
              </w:rPr>
              <w:t>; 8</w:t>
            </w:r>
            <w:r>
              <w:rPr>
                <w:rFonts w:ascii="Times New Roman" w:hAnsi="Times New Roman"/>
                <w:b w:val="1"/>
                <w:i w:val="1"/>
                <w:sz w:val="20"/>
              </w:rPr>
              <w:t>(4932)26-32-93</w:t>
            </w:r>
          </w:p>
        </w:tc>
        <w:tc>
          <w:tcPr>
            <w:tcW w:type="dxa" w:w="534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9000000">
            <w:pPr>
              <w:rPr>
                <w:rFonts w:ascii="Times New Roman" w:hAnsi="Times New Roman"/>
                <w:b w:val="1"/>
                <w:u w:val="single"/>
              </w:rPr>
            </w:pPr>
          </w:p>
          <w:p w14:paraId="3A000000">
            <w:pPr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«СУДЕБНАЯ ЭКСПЕРТИЗА»</w:t>
            </w:r>
          </w:p>
          <w:p w14:paraId="3B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(с</w:t>
            </w:r>
            <w:r>
              <w:rPr>
                <w:rFonts w:ascii="Times New Roman" w:hAnsi="Times New Roman"/>
                <w:sz w:val="20"/>
              </w:rPr>
              <w:t>рок обучения 5 лет)</w:t>
            </w:r>
          </w:p>
          <w:p w14:paraId="3C000000">
            <w:pPr>
              <w:pStyle w:val="Style_3"/>
              <w:widowControl w:val="1"/>
              <w:ind w:left="284"/>
              <w:rPr>
                <w:rFonts w:ascii="Times New Roman" w:hAnsi="Times New Roman"/>
                <w:b w:val="1"/>
                <w:sz w:val="20"/>
              </w:rPr>
            </w:pPr>
          </w:p>
          <w:p w14:paraId="3D000000">
            <w:pPr>
              <w:pStyle w:val="Style_3"/>
              <w:widowControl w:val="1"/>
              <w:ind w:left="284"/>
              <w:rPr>
                <w:rFonts w:ascii="Times New Roman" w:hAnsi="Times New Roman"/>
                <w:b w:val="1"/>
                <w:sz w:val="20"/>
              </w:rPr>
            </w:pPr>
          </w:p>
          <w:p w14:paraId="3E0000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534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F000000">
            <w:pPr>
              <w:widowControl w:val="1"/>
              <w:ind w:firstLine="33"/>
              <w:rPr>
                <w:rFonts w:ascii="Times New Roman" w:hAnsi="Times New Roman"/>
                <w:b w:val="1"/>
                <w:i w:val="1"/>
                <w:sz w:val="20"/>
              </w:rPr>
            </w:pPr>
          </w:p>
          <w:p w14:paraId="40000000">
            <w:pPr>
              <w:pStyle w:val="Style_3"/>
              <w:widowControl w:val="1"/>
              <w:ind w:left="0"/>
              <w:rPr>
                <w:rFonts w:ascii="Times New Roman" w:hAnsi="Times New Roman"/>
                <w:b w:val="1"/>
                <w:u w:val="single"/>
              </w:rPr>
            </w:pPr>
            <w:r>
              <w:rPr>
                <w:rFonts w:ascii="Times New Roman" w:hAnsi="Times New Roman"/>
                <w:b w:val="1"/>
                <w:u w:val="single"/>
              </w:rPr>
              <w:t>русский язык, обществознание, история или математика (профильная)</w:t>
            </w:r>
          </w:p>
          <w:p w14:paraId="41000000">
            <w:pPr>
              <w:pStyle w:val="Style_3"/>
              <w:widowControl w:val="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 xml:space="preserve">дополнительные экзамены в ВУЗе: </w:t>
            </w:r>
            <w:r>
              <w:rPr>
                <w:rFonts w:ascii="Times New Roman" w:hAnsi="Times New Roman"/>
              </w:rPr>
              <w:t>обществознание</w:t>
            </w:r>
            <w:r>
              <w:rPr>
                <w:rFonts w:ascii="Times New Roman" w:hAnsi="Times New Roman"/>
              </w:rPr>
              <w:t>, физическая подготовка)</w:t>
            </w:r>
          </w:p>
        </w:tc>
      </w:tr>
      <w:tr>
        <w:trPr>
          <w:trHeight w:hRule="atLeast" w:val="74"/>
        </w:trPr>
        <w:tc>
          <w:tcPr>
            <w:tcW w:type="dxa" w:w="5464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2000000">
            <w:pPr>
              <w:widowControl w:val="1"/>
              <w:ind w:firstLine="318"/>
              <w:jc w:val="both"/>
              <w:rPr>
                <w:rFonts w:ascii="Times New Roman" w:hAnsi="Times New Roman"/>
                <w:b w:val="1"/>
                <w:sz w:val="6"/>
              </w:rPr>
            </w:pPr>
          </w:p>
          <w:p w14:paraId="43000000">
            <w:pPr>
              <w:widowControl w:val="1"/>
              <w:ind w:firstLine="318" w:right="1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Требования к поступлению для абитуриентов:</w:t>
            </w:r>
          </w:p>
          <w:p w14:paraId="44000000">
            <w:pPr>
              <w:widowControl w:val="1"/>
              <w:numPr>
                <w:ilvl w:val="0"/>
                <w:numId w:val="1"/>
              </w:numPr>
              <w:ind w:firstLine="318" w:left="0" w:right="1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граждане </w:t>
            </w:r>
            <w:r>
              <w:rPr>
                <w:rFonts w:ascii="Times New Roman" w:hAnsi="Times New Roman"/>
                <w:sz w:val="20"/>
              </w:rPr>
              <w:t>РФ</w:t>
            </w:r>
            <w:r>
              <w:rPr>
                <w:rFonts w:ascii="Times New Roman" w:hAnsi="Times New Roman"/>
                <w:sz w:val="20"/>
              </w:rPr>
              <w:t xml:space="preserve"> в возрасте от 17 до 25 лет;</w:t>
            </w:r>
          </w:p>
          <w:p w14:paraId="45000000">
            <w:pPr>
              <w:widowControl w:val="1"/>
              <w:numPr>
                <w:ilvl w:val="0"/>
                <w:numId w:val="1"/>
              </w:numPr>
              <w:ind w:firstLine="318" w:left="0" w:right="1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годные по состоянию здоровья к военной службе;</w:t>
            </w:r>
          </w:p>
          <w:p w14:paraId="46000000">
            <w:pPr>
              <w:widowControl w:val="1"/>
              <w:numPr>
                <w:ilvl w:val="0"/>
                <w:numId w:val="1"/>
              </w:numPr>
              <w:ind w:firstLine="318" w:left="0" w:right="1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образование общее (полное) </w:t>
            </w:r>
          </w:p>
          <w:p w14:paraId="47000000">
            <w:pPr>
              <w:widowControl w:val="1"/>
              <w:ind w:firstLine="318" w:right="1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14:paraId="48000000">
            <w:pPr>
              <w:widowControl w:val="1"/>
              <w:ind w:firstLine="318" w:right="110"/>
              <w:jc w:val="center"/>
              <w:rPr>
                <w:rFonts w:ascii="Times New Roman" w:hAnsi="Times New Roman"/>
                <w:b w:val="1"/>
                <w:sz w:val="20"/>
                <w:u w:val="single"/>
              </w:rPr>
            </w:pPr>
            <w:r>
              <w:rPr>
                <w:rFonts w:ascii="Times New Roman" w:hAnsi="Times New Roman"/>
                <w:b w:val="1"/>
                <w:sz w:val="20"/>
                <w:u w:val="single"/>
              </w:rPr>
              <w:t>При поступлении в ВУЗы МЧС России необходимо:</w:t>
            </w:r>
          </w:p>
          <w:p w14:paraId="49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обратиться в Главное управление МЧС России по Тульской области;</w:t>
            </w:r>
          </w:p>
          <w:p w14:paraId="4A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пройти собеседование, предоставить необходимый пакет документов;</w:t>
            </w:r>
          </w:p>
          <w:p w14:paraId="4B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пройти психодиагностическое обследование;</w:t>
            </w:r>
          </w:p>
          <w:p w14:paraId="4C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пройти медицинскую комиссию по месту жительства;</w:t>
            </w:r>
          </w:p>
          <w:p w14:paraId="4D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пройти военно-врачебную комиссию;</w:t>
            </w:r>
          </w:p>
          <w:p w14:paraId="4E000000">
            <w:pPr>
              <w:pStyle w:val="Style_3"/>
              <w:widowControl w:val="1"/>
              <w:numPr>
                <w:ilvl w:val="0"/>
                <w:numId w:val="2"/>
              </w:numPr>
              <w:ind w:left="318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сдать нормативы по физической подготовке.</w:t>
            </w:r>
          </w:p>
          <w:p w14:paraId="4F000000">
            <w:pPr>
              <w:pStyle w:val="Style_3"/>
              <w:widowControl w:val="1"/>
              <w:ind w:left="318" w:right="110"/>
              <w:rPr>
                <w:rFonts w:ascii="Times New Roman" w:hAnsi="Times New Roman"/>
                <w:sz w:val="20"/>
              </w:rPr>
            </w:pPr>
          </w:p>
          <w:p w14:paraId="50000000">
            <w:pPr>
              <w:pStyle w:val="Style_3"/>
              <w:widowControl w:val="1"/>
              <w:ind w:left="318" w:right="110"/>
              <w:rPr>
                <w:rFonts w:ascii="Times New Roman" w:hAnsi="Times New Roman"/>
                <w:sz w:val="20"/>
              </w:rPr>
            </w:pPr>
          </w:p>
          <w:p w14:paraId="51000000">
            <w:pPr>
              <w:widowControl w:val="1"/>
              <w:ind w:firstLine="318" w:right="11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Абитуриенты-девушки, поступающие на бюджетную основу обучения, принимаются </w:t>
            </w:r>
            <w:r>
              <w:rPr>
                <w:rFonts w:ascii="Times New Roman" w:hAnsi="Times New Roman"/>
                <w:b w:val="1"/>
                <w:sz w:val="20"/>
                <w:u w:val="single"/>
              </w:rPr>
              <w:t>по общему конкурсу.</w:t>
            </w:r>
          </w:p>
          <w:p w14:paraId="52000000">
            <w:pPr>
              <w:widowControl w:val="1"/>
              <w:ind w:firstLine="318" w:right="110"/>
              <w:jc w:val="both"/>
              <w:rPr>
                <w:rFonts w:ascii="Times New Roman" w:hAnsi="Times New Roman"/>
                <w:sz w:val="20"/>
              </w:rPr>
            </w:pPr>
          </w:p>
          <w:p w14:paraId="53000000">
            <w:pPr>
              <w:widowControl w:val="1"/>
              <w:ind w:firstLine="318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type="dxa" w:w="534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4000000">
            <w:pPr>
              <w:widowControl w:val="1"/>
              <w:ind w:firstLine="34"/>
              <w:jc w:val="both"/>
              <w:rPr>
                <w:rFonts w:ascii="Times New Roman" w:hAnsi="Times New Roman"/>
                <w:b w:val="1"/>
                <w:sz w:val="6"/>
              </w:rPr>
            </w:pPr>
          </w:p>
          <w:p w14:paraId="55000000">
            <w:pPr>
              <w:widowControl w:val="1"/>
              <w:ind w:firstLine="34"/>
              <w:jc w:val="both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Право на прием без вступительных испытаний имеют:</w:t>
            </w:r>
          </w:p>
          <w:p w14:paraId="56000000">
            <w:pPr>
              <w:pStyle w:val="Style_3"/>
              <w:widowControl w:val="1"/>
              <w:numPr>
                <w:ilvl w:val="0"/>
                <w:numId w:val="3"/>
              </w:numPr>
              <w:ind w:hanging="284" w:left="241"/>
              <w:jc w:val="both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победители и призеры заключительного этапа всероссийской олимпиады школьников</w:t>
            </w:r>
            <w:r>
              <w:rPr>
                <w:rFonts w:ascii="Times New Roman" w:hAnsi="Times New Roman"/>
                <w:sz w:val="20"/>
              </w:rPr>
              <w:t>;</w:t>
            </w:r>
          </w:p>
          <w:p w14:paraId="57000000">
            <w:pPr>
              <w:pStyle w:val="Style_3"/>
              <w:widowControl w:val="1"/>
              <w:numPr>
                <w:ilvl w:val="0"/>
                <w:numId w:val="3"/>
              </w:numPr>
              <w:ind w:hanging="284" w:left="241"/>
              <w:jc w:val="both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члены сборных команд РФ, участвовавших в международных олимпиадах по общеобразовательным предметам.</w:t>
            </w:r>
          </w:p>
          <w:p w14:paraId="58000000">
            <w:pPr>
              <w:widowControl w:val="1"/>
              <w:ind w:firstLine="34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Преимущественное право зачисления при условиях успешного прохождения вступительных испытаний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предоставляю</w:t>
            </w:r>
            <w:r>
              <w:rPr>
                <w:rFonts w:ascii="Times New Roman" w:hAnsi="Times New Roman"/>
                <w:b w:val="1"/>
                <w:sz w:val="20"/>
              </w:rPr>
              <w:t>тся</w:t>
            </w:r>
            <w:r>
              <w:rPr>
                <w:rFonts w:ascii="Times New Roman" w:hAnsi="Times New Roman"/>
                <w:b w:val="1"/>
                <w:sz w:val="20"/>
              </w:rPr>
              <w:t>:</w:t>
            </w:r>
          </w:p>
          <w:p w14:paraId="59000000">
            <w:pPr>
              <w:pStyle w:val="Style_3"/>
              <w:widowControl w:val="1"/>
              <w:numPr>
                <w:ilvl w:val="0"/>
                <w:numId w:val="4"/>
              </w:numPr>
              <w:ind w:left="2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детям-сиротам и детям, ост</w:t>
            </w:r>
            <w:r>
              <w:rPr>
                <w:rFonts w:ascii="Times New Roman" w:hAnsi="Times New Roman"/>
                <w:sz w:val="20"/>
              </w:rPr>
              <w:t>авшихся без попечения родителей;</w:t>
            </w:r>
          </w:p>
          <w:p w14:paraId="5A000000">
            <w:pPr>
              <w:pStyle w:val="Style_3"/>
              <w:widowControl w:val="1"/>
              <w:numPr>
                <w:ilvl w:val="0"/>
                <w:numId w:val="4"/>
              </w:numPr>
              <w:ind w:left="2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гражданам, которые подверглись воздействию радиации вследствие </w:t>
            </w:r>
            <w:r>
              <w:rPr>
                <w:rFonts w:ascii="Times New Roman" w:hAnsi="Times New Roman"/>
                <w:sz w:val="20"/>
              </w:rPr>
              <w:t>катастрофы на Чернобыльской АЭС;</w:t>
            </w:r>
          </w:p>
          <w:p w14:paraId="5B000000">
            <w:pPr>
              <w:pStyle w:val="Style_3"/>
              <w:widowControl w:val="1"/>
              <w:numPr>
                <w:ilvl w:val="0"/>
                <w:numId w:val="4"/>
              </w:numPr>
              <w:ind w:left="2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детям</w:t>
            </w:r>
            <w:r>
              <w:rPr>
                <w:rFonts w:ascii="Times New Roman" w:hAnsi="Times New Roman"/>
                <w:sz w:val="20"/>
              </w:rPr>
              <w:t xml:space="preserve"> военнослужащих, погибших при исполнении ими обязанностей военной службы.</w:t>
            </w:r>
          </w:p>
          <w:p w14:paraId="5C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Д</w:t>
            </w:r>
            <w:r>
              <w:rPr>
                <w:rFonts w:ascii="Times New Roman" w:hAnsi="Times New Roman"/>
                <w:b w:val="1"/>
                <w:sz w:val="20"/>
              </w:rPr>
              <w:t>ополнительные баллы</w:t>
            </w:r>
            <w:r>
              <w:rPr>
                <w:rFonts w:ascii="Times New Roman" w:hAnsi="Times New Roman"/>
                <w:b w:val="1"/>
                <w:sz w:val="20"/>
              </w:rPr>
              <w:t xml:space="preserve"> в ВУЗах МЧС России при поступлении начисляются </w:t>
            </w:r>
            <w:r>
              <w:rPr>
                <w:rFonts w:ascii="Times New Roman" w:hAnsi="Times New Roman"/>
                <w:b w:val="1"/>
                <w:sz w:val="20"/>
              </w:rPr>
              <w:t>при</w:t>
            </w:r>
            <w:r>
              <w:rPr>
                <w:rFonts w:ascii="Times New Roman" w:hAnsi="Times New Roman"/>
                <w:b w:val="1"/>
                <w:sz w:val="20"/>
              </w:rPr>
              <w:t>:</w:t>
            </w:r>
          </w:p>
          <w:p w14:paraId="5D000000">
            <w:pPr>
              <w:pStyle w:val="Style_3"/>
              <w:widowControl w:val="1"/>
              <w:numPr>
                <w:ilvl w:val="0"/>
                <w:numId w:val="5"/>
              </w:numPr>
              <w:ind w:left="24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наличии</w:t>
            </w:r>
            <w:r>
              <w:rPr>
                <w:rFonts w:ascii="Times New Roman" w:hAnsi="Times New Roman"/>
                <w:sz w:val="20"/>
              </w:rPr>
              <w:t xml:space="preserve"> статуса чем</w:t>
            </w:r>
            <w:r>
              <w:rPr>
                <w:rFonts w:ascii="Times New Roman" w:hAnsi="Times New Roman"/>
                <w:sz w:val="20"/>
              </w:rPr>
              <w:t>пиона (призера) Олимпийских игр;</w:t>
            </w:r>
          </w:p>
          <w:p w14:paraId="5E000000">
            <w:pPr>
              <w:pStyle w:val="Style_3"/>
              <w:widowControl w:val="1"/>
              <w:numPr>
                <w:ilvl w:val="0"/>
                <w:numId w:val="5"/>
              </w:numPr>
              <w:ind w:left="24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наличии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знака «ГТО»;</w:t>
            </w:r>
          </w:p>
          <w:p w14:paraId="5F000000">
            <w:pPr>
              <w:pStyle w:val="Style_3"/>
              <w:widowControl w:val="1"/>
              <w:numPr>
                <w:ilvl w:val="0"/>
                <w:numId w:val="5"/>
              </w:numPr>
              <w:ind w:left="24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осуществлении</w:t>
            </w:r>
            <w:r>
              <w:rPr>
                <w:rFonts w:ascii="Times New Roman" w:hAnsi="Times New Roman"/>
                <w:sz w:val="20"/>
              </w:rPr>
              <w:t xml:space="preserve"> волонтерской деятельности.</w:t>
            </w:r>
          </w:p>
        </w:tc>
        <w:tc>
          <w:tcPr>
            <w:tcW w:type="dxa" w:w="534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0000000">
            <w:pPr>
              <w:widowControl w:val="1"/>
              <w:ind w:firstLine="318"/>
              <w:jc w:val="center"/>
              <w:rPr>
                <w:rFonts w:ascii="Times New Roman" w:hAnsi="Times New Roman"/>
                <w:b w:val="1"/>
                <w:sz w:val="6"/>
                <w:u w:val="single"/>
              </w:rPr>
            </w:pPr>
          </w:p>
          <w:p w14:paraId="61000000">
            <w:pPr>
              <w:widowControl w:val="1"/>
              <w:ind w:firstLine="318"/>
              <w:jc w:val="center"/>
              <w:rPr>
                <w:rFonts w:ascii="Times New Roman" w:hAnsi="Times New Roman"/>
                <w:b w:val="1"/>
                <w:sz w:val="20"/>
                <w:u w:val="single"/>
              </w:rPr>
            </w:pPr>
            <w:r>
              <w:rPr>
                <w:rFonts w:ascii="Times New Roman" w:hAnsi="Times New Roman"/>
                <w:b w:val="1"/>
                <w:sz w:val="20"/>
                <w:u w:val="single"/>
              </w:rPr>
              <w:t>На время обучения курсанты обеспечиваются</w:t>
            </w:r>
            <w:r>
              <w:rPr>
                <w:rFonts w:ascii="Times New Roman" w:hAnsi="Times New Roman"/>
                <w:b w:val="1"/>
                <w:sz w:val="20"/>
                <w:u w:val="single"/>
              </w:rPr>
              <w:t>:</w:t>
            </w:r>
          </w:p>
          <w:p w14:paraId="62000000">
            <w:pPr>
              <w:pStyle w:val="Style_3"/>
              <w:widowControl w:val="1"/>
              <w:numPr>
                <w:ilvl w:val="0"/>
                <w:numId w:val="6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проживанием в общежитии;</w:t>
            </w:r>
          </w:p>
          <w:p w14:paraId="63000000">
            <w:pPr>
              <w:pStyle w:val="Style_3"/>
              <w:widowControl w:val="1"/>
              <w:numPr>
                <w:ilvl w:val="0"/>
                <w:numId w:val="6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3-х разовым питанием;</w:t>
            </w:r>
          </w:p>
          <w:p w14:paraId="64000000">
            <w:pPr>
              <w:pStyle w:val="Style_3"/>
              <w:widowControl w:val="1"/>
              <w:numPr>
                <w:ilvl w:val="0"/>
                <w:numId w:val="6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форменным обмундированием;</w:t>
            </w:r>
          </w:p>
          <w:p w14:paraId="65000000">
            <w:pPr>
              <w:pStyle w:val="Style_3"/>
              <w:widowControl w:val="1"/>
              <w:numPr>
                <w:ilvl w:val="0"/>
                <w:numId w:val="6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ежемесячным денежным довольствием;</w:t>
            </w:r>
          </w:p>
          <w:p w14:paraId="66000000">
            <w:pPr>
              <w:pStyle w:val="Style_3"/>
              <w:widowControl w:val="1"/>
              <w:numPr>
                <w:ilvl w:val="0"/>
                <w:numId w:val="6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ежегодным оплачиваемым отпуском.</w:t>
            </w:r>
          </w:p>
          <w:p w14:paraId="67000000">
            <w:pPr>
              <w:pStyle w:val="Style_3"/>
              <w:widowControl w:val="1"/>
              <w:ind w:left="280"/>
              <w:rPr>
                <w:rFonts w:ascii="Times New Roman" w:hAnsi="Times New Roman"/>
                <w:b w:val="1"/>
                <w:sz w:val="10"/>
              </w:rPr>
            </w:pPr>
          </w:p>
          <w:p w14:paraId="68000000">
            <w:pPr>
              <w:pStyle w:val="Style_3"/>
              <w:widowControl w:val="1"/>
              <w:ind w:left="280"/>
              <w:jc w:val="center"/>
              <w:rPr>
                <w:rFonts w:ascii="Times New Roman" w:hAnsi="Times New Roman"/>
                <w:b w:val="1"/>
                <w:sz w:val="20"/>
                <w:u w:val="single"/>
              </w:rPr>
            </w:pPr>
            <w:r>
              <w:rPr>
                <w:rFonts w:ascii="Times New Roman" w:hAnsi="Times New Roman"/>
                <w:b w:val="1"/>
                <w:sz w:val="20"/>
                <w:u w:val="single"/>
              </w:rPr>
              <w:t>По окончании ВУЗа курсантам:</w:t>
            </w:r>
          </w:p>
          <w:p w14:paraId="69000000">
            <w:pPr>
              <w:pStyle w:val="Style_3"/>
              <w:widowControl w:val="1"/>
              <w:numPr>
                <w:ilvl w:val="0"/>
                <w:numId w:val="7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выдается диплом государственного образца;</w:t>
            </w:r>
          </w:p>
          <w:p w14:paraId="6A000000">
            <w:pPr>
              <w:pStyle w:val="Style_3"/>
              <w:widowControl w:val="1"/>
              <w:numPr>
                <w:ilvl w:val="0"/>
                <w:numId w:val="7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присваивается звание «лейтенант внутренней службы»</w:t>
            </w:r>
          </w:p>
          <w:p w14:paraId="6B000000">
            <w:pPr>
              <w:pStyle w:val="Style_3"/>
              <w:widowControl w:val="1"/>
              <w:numPr>
                <w:ilvl w:val="0"/>
                <w:numId w:val="7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гарантировано дальнейшее прохождение службы.</w:t>
            </w:r>
          </w:p>
          <w:p w14:paraId="6C000000">
            <w:pPr>
              <w:widowControl w:val="1"/>
              <w:ind w:firstLine="318"/>
              <w:jc w:val="center"/>
              <w:rPr>
                <w:rFonts w:ascii="Times New Roman" w:hAnsi="Times New Roman"/>
                <w:b w:val="1"/>
                <w:sz w:val="10"/>
              </w:rPr>
            </w:pPr>
          </w:p>
          <w:p w14:paraId="6D000000">
            <w:pPr>
              <w:widowControl w:val="1"/>
              <w:ind w:firstLine="318"/>
              <w:jc w:val="center"/>
              <w:rPr>
                <w:rFonts w:ascii="Times New Roman" w:hAnsi="Times New Roman"/>
                <w:b w:val="1"/>
                <w:sz w:val="20"/>
                <w:u w:val="single"/>
              </w:rPr>
            </w:pPr>
            <w:r>
              <w:rPr>
                <w:rFonts w:ascii="Times New Roman" w:hAnsi="Times New Roman"/>
                <w:b w:val="1"/>
                <w:sz w:val="20"/>
                <w:u w:val="single"/>
              </w:rPr>
              <w:t xml:space="preserve">После выпуска из ВУЗа сотрудники </w:t>
            </w:r>
          </w:p>
          <w:p w14:paraId="6E000000">
            <w:pPr>
              <w:widowControl w:val="1"/>
              <w:ind w:firstLine="318"/>
              <w:jc w:val="center"/>
              <w:rPr>
                <w:rFonts w:ascii="Times New Roman" w:hAnsi="Times New Roman"/>
                <w:b w:val="1"/>
                <w:sz w:val="20"/>
                <w:u w:val="single"/>
              </w:rPr>
            </w:pPr>
            <w:r>
              <w:rPr>
                <w:rFonts w:ascii="Times New Roman" w:hAnsi="Times New Roman"/>
                <w:b w:val="1"/>
                <w:sz w:val="20"/>
                <w:u w:val="single"/>
              </w:rPr>
              <w:t>МЧС России имеют право</w:t>
            </w:r>
            <w:r>
              <w:rPr>
                <w:rFonts w:ascii="Times New Roman" w:hAnsi="Times New Roman"/>
                <w:b w:val="1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  <w:u w:val="single"/>
              </w:rPr>
              <w:t>на</w:t>
            </w:r>
            <w:r>
              <w:rPr>
                <w:rFonts w:ascii="Times New Roman" w:hAnsi="Times New Roman"/>
                <w:b w:val="1"/>
                <w:sz w:val="20"/>
                <w:u w:val="single"/>
              </w:rPr>
              <w:t>:</w:t>
            </w:r>
          </w:p>
          <w:p w14:paraId="6F000000">
            <w:pPr>
              <w:pStyle w:val="Style_3"/>
              <w:widowControl w:val="1"/>
              <w:numPr>
                <w:ilvl w:val="0"/>
                <w:numId w:val="8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ежегодный отпуск от 30 до 54 суток;</w:t>
            </w:r>
          </w:p>
          <w:p w14:paraId="70000000">
            <w:pPr>
              <w:pStyle w:val="Style_3"/>
              <w:widowControl w:val="1"/>
              <w:numPr>
                <w:ilvl w:val="0"/>
                <w:numId w:val="8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бесплатное медицинское обслуживание и страховые выплаты при получении травмы;</w:t>
            </w:r>
          </w:p>
          <w:p w14:paraId="71000000">
            <w:pPr>
              <w:pStyle w:val="Style_3"/>
              <w:widowControl w:val="1"/>
              <w:numPr>
                <w:ilvl w:val="0"/>
                <w:numId w:val="8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 получения</w:t>
            </w:r>
            <w:r>
              <w:rPr>
                <w:rFonts w:ascii="Times New Roman" w:hAnsi="Times New Roman"/>
                <w:sz w:val="20"/>
              </w:rPr>
              <w:t xml:space="preserve"> служебного жилья или выплату для поднайма жилья (при соблюдении условий);</w:t>
            </w:r>
          </w:p>
          <w:p w14:paraId="72000000">
            <w:pPr>
              <w:pStyle w:val="Style_3"/>
              <w:widowControl w:val="1"/>
              <w:numPr>
                <w:ilvl w:val="0"/>
                <w:numId w:val="8"/>
              </w:numPr>
              <w:ind w:left="2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право выхода на пенсию при выслуге 20 лет службы (обучение в ВУЗах МЧС России входят в стаж службы)</w:t>
            </w:r>
          </w:p>
        </w:tc>
      </w:tr>
    </w:tbl>
    <w:p w14:paraId="73000000">
      <w:pPr>
        <w:sectPr>
          <w:pgSz w:h="11906" w:orient="landscape" w:w="16838"/>
          <w:pgMar w:bottom="0" w:footer="708" w:gutter="0" w:header="708" w:left="709" w:right="536" w:top="142"/>
        </w:sectPr>
      </w:pPr>
    </w:p>
    <w:tbl>
      <w:tblPr>
        <w:tblStyle w:val="Style_1"/>
        <w:tblW w:type="auto" w:w="0"/>
        <w:tblInd w:type="dxa" w:w="-318"/>
        <w:tblLayout w:type="fixed"/>
      </w:tblPr>
      <w:tblGrid>
        <w:gridCol w:w="5388"/>
        <w:gridCol w:w="5528"/>
        <w:gridCol w:w="5386"/>
      </w:tblGrid>
      <w:tr>
        <w:trPr>
          <w:trHeight w:hRule="atLeast" w:val="146"/>
        </w:trPr>
        <w:tc>
          <w:tcPr>
            <w:tcW w:type="dxa" w:w="538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4000000">
            <w:pPr>
              <w:widowControl w:val="1"/>
              <w:ind/>
              <w:jc w:val="center"/>
              <w:rPr>
                <w:rFonts w:ascii="Times New Roman" w:hAnsi="Times New Roman"/>
                <w:sz w:val="2"/>
              </w:rPr>
            </w:pPr>
          </w:p>
        </w:tc>
        <w:tc>
          <w:tcPr>
            <w:tcW w:type="dxa" w:w="55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5000000">
            <w:pPr>
              <w:widowControl w:val="1"/>
              <w:spacing w:after="36" w:before="36"/>
              <w:ind w:left="-7"/>
              <w:rPr>
                <w:rFonts w:ascii="Times New Roman" w:hAnsi="Times New Roman"/>
                <w:sz w:val="2"/>
              </w:rPr>
            </w:pPr>
            <w:r>
              <w:rPr>
                <w:rFonts w:ascii="Times New Roman" w:hAnsi="Times New Roman"/>
                <w:sz w:val="2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194969</wp:posOffset>
                  </wp:positionH>
                  <wp:positionV relativeFrom="paragraph">
                    <wp:posOffset>446932</wp:posOffset>
                  </wp:positionV>
                  <wp:extent cx="2993366" cy="1818546"/>
                  <wp:effectExtent b="0" l="0" r="0" t="0"/>
                  <wp:wrapNone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93366" cy="1818546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3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6000000">
            <w:pPr>
              <w:widowControl w:val="1"/>
              <w:ind/>
              <w:jc w:val="center"/>
              <w:rPr>
                <w:rFonts w:ascii="Times New Roman" w:hAnsi="Times New Roman"/>
                <w:sz w:val="2"/>
              </w:rPr>
            </w:pPr>
          </w:p>
        </w:tc>
      </w:tr>
      <w:tr>
        <w:trPr>
          <w:trHeight w:hRule="atLeast" w:val="1950"/>
        </w:trPr>
        <w:tc>
          <w:tcPr>
            <w:tcW w:type="dxa" w:w="5388"/>
            <w:vMerge w:val="restart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7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ВСЕМ ИНТЕРЕСУЮЩИМ ВАС ВОПРОСАМ</w:t>
            </w:r>
            <w:r>
              <w:rPr>
                <w:rFonts w:ascii="Times New Roman" w:hAnsi="Times New Roman"/>
              </w:rPr>
              <w:t xml:space="preserve"> ОБРАЩАТЬСЯ В ГЛАВНОЕ УПРАВЛЕНИЕ </w:t>
            </w:r>
          </w:p>
          <w:p w14:paraId="78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МЧС РОССИИ ПО ТУЛЬСКОЙ ОБЛАСТИ</w:t>
            </w:r>
          </w:p>
          <w:p w14:paraId="79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АДРЕСУ:</w:t>
            </w:r>
          </w:p>
          <w:p w14:paraId="7A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  <w:p w14:paraId="7B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г. Тула, ул. Демонстрации, д. 21</w:t>
            </w:r>
          </w:p>
          <w:p w14:paraId="7C000000">
            <w:pPr>
              <w:rPr>
                <w:rFonts w:ascii="Times New Roman" w:hAnsi="Times New Roman"/>
                <w:sz w:val="24"/>
              </w:rPr>
            </w:pPr>
          </w:p>
          <w:p w14:paraId="7D000000">
            <w:pPr>
              <w:widowControl w:val="1"/>
              <w:spacing w:after="36" w:before="36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Телефон: 8-920-761-12-88 (добавочный </w:t>
            </w:r>
            <w:r>
              <w:rPr>
                <w:rFonts w:ascii="Times New Roman" w:hAnsi="Times New Roman"/>
                <w:sz w:val="24"/>
              </w:rPr>
              <w:t>992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7E000000">
            <w:pPr>
              <w:widowControl w:val="1"/>
              <w:spacing w:after="36" w:before="36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управление кадров</w:t>
            </w:r>
          </w:p>
          <w:p w14:paraId="7F000000">
            <w:pPr>
              <w:widowControl w:val="1"/>
              <w:spacing w:after="36" w:before="36"/>
              <w:ind w:hanging="2019" w:left="20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Электронная почта: </w:t>
            </w:r>
            <w:r>
              <w:rPr>
                <w:rFonts w:ascii="Times New Roman" w:hAnsi="Times New Roman"/>
                <w:sz w:val="24"/>
              </w:rPr>
              <w:t>gu71@71.mchs.gov.ru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           </w:t>
            </w:r>
            <w:r>
              <w:rPr>
                <w:rFonts w:ascii="Times New Roman" w:hAnsi="Times New Roman"/>
                <w:sz w:val="2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uk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gu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tula</w:t>
            </w:r>
            <w:r>
              <w:rPr>
                <w:rFonts w:ascii="Times New Roman" w:hAnsi="Times New Roman"/>
                <w:sz w:val="24"/>
              </w:rPr>
              <w:t>@</w:t>
            </w:r>
            <w:r>
              <w:rPr>
                <w:rFonts w:ascii="Times New Roman" w:hAnsi="Times New Roman"/>
                <w:sz w:val="24"/>
              </w:rPr>
              <w:t>yandex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ru</w:t>
            </w:r>
          </w:p>
          <w:p w14:paraId="80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1000000">
            <w:pPr>
              <w:rPr>
                <w:rFonts w:ascii="Times New Roman" w:hAnsi="Times New Roman"/>
                <w:sz w:val="24"/>
              </w:rPr>
            </w:pPr>
          </w:p>
          <w:p w14:paraId="82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Проезд троллейбусом № 4, 5, </w:t>
            </w:r>
          </w:p>
          <w:p w14:paraId="83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автобусами № 6, 7, 12 </w:t>
            </w:r>
          </w:p>
          <w:p w14:paraId="84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остановки «Дм. Ульянова»</w:t>
            </w:r>
          </w:p>
          <w:p w14:paraId="85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124662</wp:posOffset>
                  </wp:positionV>
                  <wp:extent cx="2872597" cy="2913830"/>
                  <wp:effectExtent b="0" l="0" r="0" t="0"/>
                  <wp:wrapNone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rcRect b="4366" l="52625" r="0" t="10201"/>
                          <a:stretch/>
                        </pic:blipFill>
                        <pic:spPr>
                          <a:xfrm flipH="false" flipV="false" rot="0">
                            <a:ext cx="2872597" cy="291383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528"/>
            <w:vMerge w:val="restart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1"/>
              <w:spacing w:after="36" w:before="36"/>
              <w:ind w:left="-7"/>
              <w:rPr>
                <w:rFonts w:ascii="Times New Roman" w:hAnsi="Times New Roman"/>
              </w:rPr>
            </w:pPr>
          </w:p>
          <w:p w14:paraId="87000000">
            <w:pPr>
              <w:rPr>
                <w:rFonts w:ascii="Times New Roman" w:hAnsi="Times New Roman"/>
              </w:rPr>
            </w:pPr>
          </w:p>
          <w:p w14:paraId="88000000">
            <w:pPr>
              <w:rPr>
                <w:rFonts w:ascii="Times New Roman" w:hAnsi="Times New Roman"/>
              </w:rPr>
            </w:pPr>
          </w:p>
          <w:p w14:paraId="89000000">
            <w:pPr>
              <w:rPr>
                <w:rFonts w:ascii="Times New Roman" w:hAnsi="Times New Roman"/>
              </w:rPr>
            </w:pPr>
          </w:p>
          <w:p w14:paraId="8A000000">
            <w:pPr>
              <w:rPr>
                <w:rFonts w:ascii="Times New Roman" w:hAnsi="Times New Roman"/>
              </w:rPr>
            </w:pPr>
            <w:bookmarkStart w:id="1" w:name="_GoBack"/>
            <w:r>
              <w:rPr>
                <w:rFonts w:ascii="Times New Roman" w:hAnsi="Times New Roman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3720034</wp:posOffset>
                  </wp:positionV>
                  <wp:extent cx="3062377" cy="1759787"/>
                  <wp:effectExtent b="0" l="0" r="0" t="0"/>
                  <wp:wrapNone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rcRect b="27676" l="0" r="7522" t="0"/>
                          <a:stretch/>
                        </pic:blipFill>
                        <pic:spPr>
                          <a:xfrm flipH="false" flipV="false" rot="0">
                            <a:ext cx="3062377" cy="1759787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bookmarkEnd w:id="1"/>
            <w:r>
              <w:rPr>
                <w:rFonts w:ascii="Times New Roman" w:hAnsi="Times New Roman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194633</wp:posOffset>
                  </wp:positionH>
                  <wp:positionV relativeFrom="paragraph">
                    <wp:posOffset>1592136</wp:posOffset>
                  </wp:positionV>
                  <wp:extent cx="2992755" cy="1997075"/>
                  <wp:effectExtent b="0" l="0" r="0" t="0"/>
                  <wp:wrapNone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92755" cy="199707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386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8B00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Главное управление МЧС России по Тульской области</w:t>
            </w:r>
          </w:p>
        </w:tc>
      </w:tr>
      <w:tr>
        <w:trPr>
          <w:trHeight w:hRule="atLeast" w:val="3388"/>
        </w:trPr>
        <w:tc>
          <w:tcPr>
            <w:tcW w:type="dxa" w:w="5388"/>
            <w:gridSpan w:val="1"/>
            <w:vMerge w:val="continue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  <w:tc>
          <w:tcPr>
            <w:tcW w:type="dxa" w:w="5528"/>
            <w:gridSpan w:val="1"/>
            <w:vMerge w:val="continue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  <w:tc>
          <w:tcPr>
            <w:tcW w:type="dxa" w:w="5386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8C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6350</wp:posOffset>
                  </wp:positionV>
                  <wp:extent cx="3061335" cy="2123440"/>
                  <wp:effectExtent b="0" l="0" r="0" t="0"/>
                  <wp:wrapNone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61335" cy="21234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4859"/>
        </w:trPr>
        <w:tc>
          <w:tcPr>
            <w:tcW w:type="dxa" w:w="5388"/>
            <w:gridSpan w:val="1"/>
            <w:vMerge w:val="continue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  <w:tc>
          <w:tcPr>
            <w:tcW w:type="dxa" w:w="5528"/>
            <w:gridSpan w:val="1"/>
            <w:vMerge w:val="continue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  <w:tc>
          <w:tcPr>
            <w:tcW w:type="dxa" w:w="53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8E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8F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90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ПАМЯТКА </w:t>
            </w:r>
          </w:p>
          <w:p w14:paraId="91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кандидатов, поступающих на обучение в высшие учебные заведения </w:t>
            </w:r>
          </w:p>
          <w:p w14:paraId="92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МЧС России</w:t>
            </w:r>
          </w:p>
          <w:p w14:paraId="93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94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95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9600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97000000">
            <w:pPr>
              <w:widowControl w:val="1"/>
              <w:ind/>
              <w:jc w:val="center"/>
              <w:rPr>
                <w:rFonts w:ascii="Times New Roman" w:hAnsi="Times New Roman"/>
                <w:i w:val="1"/>
              </w:rPr>
            </w:pPr>
            <w:r>
              <w:rPr>
                <w:rFonts w:ascii="Times New Roman" w:hAnsi="Times New Roman"/>
                <w:sz w:val="28"/>
              </w:rPr>
              <w:t>г. Тула</w:t>
            </w:r>
          </w:p>
        </w:tc>
      </w:tr>
    </w:tbl>
    <w:p w14:paraId="98000000"/>
    <w:sectPr>
      <w:pgSz w:h="11906" w:orient="landscape" w:w="16838"/>
      <w:pgMar w:bottom="142" w:footer="708" w:gutter="0" w:header="708" w:left="709" w:right="536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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"/>
      <w:lvlJc w:val="left"/>
      <w:pPr>
        <w:widowControl w:val="1"/>
        <w:ind w:hanging="360" w:left="103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75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47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19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91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3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35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07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798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"/>
      <w:lvlJc w:val="left"/>
      <w:pPr>
        <w:widowControl w:val="1"/>
        <w:ind w:hanging="360" w:left="815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53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25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97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9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41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13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85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575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"/>
      <w:lvlJc w:val="left"/>
      <w:pPr>
        <w:widowControl w:val="1"/>
        <w:ind w:hanging="360" w:left="754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47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9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91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3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5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7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9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514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"/>
      <w:lvlJc w:val="left"/>
      <w:pPr>
        <w:widowControl w:val="1"/>
        <w:ind w:hanging="360" w:left="103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75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47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19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91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3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35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07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798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"/>
      <w:lvlJc w:val="left"/>
      <w:pPr>
        <w:widowControl w:val="1"/>
        <w:ind w:hanging="360" w:left="100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72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44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1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88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0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32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04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76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"/>
      <w:lvlJc w:val="left"/>
      <w:pPr>
        <w:widowControl w:val="1"/>
        <w:ind w:hanging="360" w:left="103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 w:val="1"/>
        <w:ind w:hanging="360" w:left="175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47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19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91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3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35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07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798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Balloon Text"/>
    <w:basedOn w:val="Style_4"/>
    <w:link w:val="Style_7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7_ch" w:type="character">
    <w:name w:val="Balloon Text"/>
    <w:basedOn w:val="Style_4_ch"/>
    <w:link w:val="Style_7"/>
    <w:rPr>
      <w:rFonts w:ascii="Tahoma" w:hAnsi="Tahoma"/>
      <w:sz w:val="16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4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3" w:type="paragraph">
    <w:name w:val="List Paragraph"/>
    <w:basedOn w:val="Style_4"/>
    <w:link w:val="Style_3_ch"/>
    <w:pPr>
      <w:widowControl w:val="1"/>
      <w:ind w:left="720"/>
      <w:contextualSpacing w:val="1"/>
    </w:pPr>
  </w:style>
  <w:style w:styleId="Style_3_ch" w:type="character">
    <w:name w:val="List Paragraph"/>
    <w:basedOn w:val="Style_4_ch"/>
    <w:link w:val="Style_3"/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2" w:type="paragraph">
    <w:name w:val="Hyperlink"/>
    <w:basedOn w:val="Style_15"/>
    <w:link w:val="Style_2_ch"/>
    <w:rPr>
      <w:color w:themeColor="hyperlink" w:val="0000FF"/>
      <w:u w:val="single"/>
    </w:rPr>
  </w:style>
  <w:style w:styleId="Style_2_ch" w:type="character">
    <w:name w:val="Hyperlink"/>
    <w:basedOn w:val="Style_15_ch"/>
    <w:link w:val="Style_2"/>
    <w:rPr>
      <w:color w:themeColor="hyperlink"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1" w:type="table">
    <w:name w:val="Table Grid"/>
    <w:basedOn w:val="Style_26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theme/theme1.xml" Type="http://schemas.openxmlformats.org/officeDocument/2006/relationships/theme"/>
  <Relationship Id="rId13" Target="webSettings.xml" Type="http://schemas.openxmlformats.org/officeDocument/2006/relationships/webSettings"/>
  <Relationship Id="rId4" Target="media/4.jpeg" Type="http://schemas.openxmlformats.org/officeDocument/2006/relationships/image"/>
  <Relationship Id="rId3" Target="media/3.png" Type="http://schemas.openxmlformats.org/officeDocument/2006/relationships/image"/>
  <Relationship Id="rId12" Target="stylesWithEffects.xml" Type="http://schemas.microsoft.com/office/2007/relationships/stylesWithEffects"/>
  <Relationship Id="rId10" Target="settings.xml" Type="http://schemas.openxmlformats.org/officeDocument/2006/relationships/settings"/>
  <Relationship Id="rId5" Target="media/5.png" Type="http://schemas.openxmlformats.org/officeDocument/2006/relationships/image"/>
  <Relationship Id="rId11" Target="styles.xml" Type="http://schemas.openxmlformats.org/officeDocument/2006/relationships/styles"/>
  <Relationship Id="rId8" Target="media/8.png" Type="http://schemas.openxmlformats.org/officeDocument/2006/relationships/image"/>
  <Relationship Id="rId2" Target="media/2.jpeg" Type="http://schemas.openxmlformats.org/officeDocument/2006/relationships/image"/>
  <Relationship Id="rId9" Target="fontTable.xml" Type="http://schemas.openxmlformats.org/officeDocument/2006/relationships/fontTable"/>
  <Relationship Id="rId15" Target="numbering.xml" Type="http://schemas.openxmlformats.org/officeDocument/2006/relationships/numbering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MyOffice-CoreFramework-Android/35-1293.911.9687.924.1@07277fa9125d0a3f5e88f9c37df869f86b5b38e1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2021-09-14T10:51:00Z</dcterms:created>
  <dcterms:modified xsi:type="dcterms:W3CDTF">2025-01-27T12:33:49Z</dcterms:modified>
</cp:coreProperties>
</file>